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380" w:lineRule="exact"/>
        <w:ind w:firstLine="357"/>
        <w:jc w:val="center"/>
        <w:rPr>
          <w:rFonts w:hint="eastAsia" w:ascii="宋体" w:hAnsi="宋体"/>
          <w:b/>
          <w:bCs/>
          <w:color w:val="auto"/>
          <w:sz w:val="28"/>
        </w:rPr>
      </w:pPr>
      <w:r>
        <w:rPr>
          <w:rFonts w:hint="eastAsia" w:ascii="宋体" w:hAnsi="宋体"/>
          <w:b/>
          <w:bCs/>
          <w:color w:val="auto"/>
          <w:sz w:val="28"/>
        </w:rPr>
        <w:t>安徽财经大学202</w:t>
      </w:r>
      <w:r>
        <w:rPr>
          <w:rFonts w:hint="eastAsia" w:ascii="宋体" w:hAnsi="宋体"/>
          <w:b/>
          <w:bCs/>
          <w:color w:val="auto"/>
          <w:sz w:val="28"/>
          <w:lang w:val="en-US" w:eastAsia="zh-CN"/>
        </w:rPr>
        <w:t>2</w:t>
      </w:r>
      <w:r>
        <w:rPr>
          <w:rFonts w:hint="eastAsia" w:ascii="宋体" w:hAnsi="宋体"/>
          <w:b/>
          <w:bCs/>
          <w:color w:val="auto"/>
          <w:sz w:val="28"/>
        </w:rPr>
        <w:t>年学术学位研究生招生专业目录</w:t>
      </w:r>
    </w:p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color w:val="auto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培养单位名称：经济学院               联系人：</w:t>
      </w:r>
      <w:r>
        <w:rPr>
          <w:rFonts w:hint="eastAsia" w:ascii="宋体" w:hAnsi="宋体"/>
          <w:b/>
          <w:color w:val="auto"/>
          <w:sz w:val="20"/>
          <w:szCs w:val="20"/>
        </w:rPr>
        <w:t>舒文亮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 xml:space="preserve">      联系电话：0552-3169133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3119"/>
        <w:gridCol w:w="978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0201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理论经济学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01政治经济学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①社会主义市场经济理论与实践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②当代中国经济发展研究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③企业制度与公司治理研究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811西方经济学（微观经济学50%、宏观经济学50%）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社会主义市场经济理论与实践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02经济思想史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①制度变迁与经济发展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②中外经济思想比较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③公共政策思想评价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04西方经济学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①经济发展与政策评估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②宏观经济运行与调控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③中国经济问题与改革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6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06人口、资源与环境经济学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①资源利用与保护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②环境污染与生态治理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③高值化循环经济与生态化转型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6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0202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01国民经济学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①地方经济结构调整与发展规划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②公共投资与经济社会发展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6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818西方经济学（微观经济学70%、宏观经济学30%）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国民经济学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02</w:t>
            </w:r>
            <w:r>
              <w:rPr>
                <w:rFonts w:hint="eastAsia" w:ascii="宋体" w:hAnsi="宋体"/>
                <w:b/>
                <w:color w:val="auto"/>
                <w:sz w:val="20"/>
              </w:rPr>
              <w:t>★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区域经济学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①区域经济理论与实践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②城市经济理论与实践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③区域资源环境与规划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instrText xml:space="preserve"> eq \o\ac(○,4)</w:instrTex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县域经济与乡村发展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6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区域经济学</w:t>
            </w:r>
          </w:p>
        </w:tc>
      </w:tr>
    </w:tbl>
    <w:p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培养单位名称：金融学院               联系人：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lang w:val="en-US" w:eastAsia="zh-CN"/>
        </w:rPr>
        <w:t>徐庆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 xml:space="preserve">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 xml:space="preserve">   联系电话：0552-3169082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3165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复试科目</w:t>
            </w:r>
          </w:p>
        </w:tc>
      </w:tr>
      <w:tr>
        <w:trPr>
          <w:trHeight w:val="1705" w:hRule="atLeast"/>
          <w:jc w:val="center"/>
        </w:trPr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0202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04</w:t>
            </w:r>
            <w:r>
              <w:rPr>
                <w:rFonts w:ascii="宋体" w:hAnsi="宋体"/>
                <w:b/>
                <w:color w:val="auto"/>
                <w:sz w:val="20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金融学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①资产价格与金融稳定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②银行经营与管理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③风险管理与保险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④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农村金融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⑤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金融科技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26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818西方经济学（微观经济学70%、宏观经济学30%）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金融学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3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Z1投资经济学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①证券投资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②公司投融资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③风险投资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④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量化投资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6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投资学</w:t>
            </w:r>
          </w:p>
        </w:tc>
      </w:tr>
    </w:tbl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color w:val="auto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培养单位名称：国际经济贸易学院       联系人：</w:t>
      </w:r>
      <w:r>
        <w:rPr>
          <w:rFonts w:hint="eastAsia" w:ascii="宋体" w:hAnsi="宋体"/>
          <w:b/>
          <w:color w:val="auto"/>
          <w:sz w:val="20"/>
          <w:szCs w:val="20"/>
        </w:rPr>
        <w:t>何玉洁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 xml:space="preserve">      联系电话：</w:t>
      </w:r>
      <w:r>
        <w:rPr>
          <w:rFonts w:hint="eastAsia" w:ascii="宋体" w:hAnsi="宋体"/>
          <w:b/>
          <w:color w:val="auto"/>
          <w:sz w:val="20"/>
          <w:szCs w:val="20"/>
        </w:rPr>
        <w:t>0552-3169091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23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0201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理论经济学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05世界经济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instrText xml:space="preserve"> = 1 \* GB3 </w:instrTex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汇率与国际金融研究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②中国对外贸易研究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③中国企业对外直接投资研究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811西方经济学（微观经济学50%、宏观经济学50%）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国际贸易学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0202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05</w:t>
            </w:r>
            <w:r>
              <w:rPr>
                <w:rFonts w:ascii="宋体" w:hAnsi="宋体"/>
                <w:b/>
                <w:color w:val="auto"/>
                <w:sz w:val="20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产业经济学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①产业组织理论与政策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②流通经济理论与政策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③区域产业结构优化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④现代服务业理论与政策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6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818西方经济学（微观经济学70%、宏观经济学30%）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产业经济学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06</w:t>
            </w:r>
            <w:r>
              <w:rPr>
                <w:rFonts w:ascii="宋体" w:hAnsi="宋体"/>
                <w:b/>
                <w:color w:val="auto"/>
                <w:sz w:val="20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国际贸易学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①中国对外贸易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②国际商务研究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③国际服务贸易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④国际贸易理论与政策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6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国际贸易学</w:t>
            </w:r>
          </w:p>
        </w:tc>
      </w:tr>
    </w:tbl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color w:val="auto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培养单位名称：统计与应用数学学院     联系人：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lang w:val="en-US" w:eastAsia="zh-CN"/>
        </w:rPr>
        <w:t>胡玉乐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 xml:space="preserve">      联系电话：0552-3171282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23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0270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00统计学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①经济统计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②金融统计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③应用统计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④资源环境统计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820统计学基础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概率论与数理统计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0714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统计学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00统计学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①风险管理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②大数据技术与应用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③生物统计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819概率论与数理统计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统计学基础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0202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09</w:t>
            </w:r>
            <w:r>
              <w:rPr>
                <w:rFonts w:hint="eastAsia" w:ascii="宋体" w:hAnsi="宋体"/>
                <w:b/>
                <w:color w:val="auto"/>
                <w:sz w:val="20"/>
              </w:rPr>
              <w:t>★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数量经济学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①经济系统优化与预测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②金融计量经济分析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③经济大数据分析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818西方经济学（微观经济学70%、宏观经济学30%）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概率论与数理统计</w:t>
            </w:r>
          </w:p>
        </w:tc>
      </w:tr>
    </w:tbl>
    <w:p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培养单位名称：中国合作社研究院       联系人：</w:t>
      </w:r>
      <w:r>
        <w:rPr>
          <w:rFonts w:hint="eastAsia" w:ascii="宋体" w:hAnsi="宋体"/>
          <w:b/>
          <w:color w:val="auto"/>
          <w:sz w:val="20"/>
          <w:szCs w:val="20"/>
        </w:rPr>
        <w:t>董晓波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 xml:space="preserve">      联系电话：</w:t>
      </w:r>
      <w:r>
        <w:rPr>
          <w:rFonts w:hint="eastAsia" w:ascii="宋体" w:hAnsi="宋体"/>
          <w:b/>
          <w:color w:val="auto"/>
          <w:sz w:val="20"/>
          <w:szCs w:val="20"/>
        </w:rPr>
        <w:t>15955155667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3165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0202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Z2合作经济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①合作经济组织与制度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②流通合作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③合作金融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④区域合作与发展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818西方经济学（微观经济学70%、宏观经济学30%）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发展经济学</w:t>
            </w:r>
          </w:p>
        </w:tc>
      </w:tr>
    </w:tbl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color w:val="auto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color w:val="auto"/>
          <w:kern w:val="0"/>
          <w:sz w:val="20"/>
          <w:szCs w:val="20"/>
        </w:rPr>
        <w:t>工商管理学院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 xml:space="preserve">           联系人：</w:t>
      </w:r>
      <w:r>
        <w:rPr>
          <w:rFonts w:hint="eastAsia" w:ascii="宋体" w:hAnsi="宋体"/>
          <w:b/>
          <w:color w:val="auto"/>
          <w:sz w:val="20"/>
          <w:szCs w:val="20"/>
        </w:rPr>
        <w:t>张献民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 xml:space="preserve">      联系电话：</w:t>
      </w:r>
      <w:r>
        <w:rPr>
          <w:rFonts w:hint="eastAsia" w:ascii="宋体" w:hAnsi="宋体"/>
          <w:b/>
          <w:color w:val="auto"/>
          <w:sz w:val="20"/>
          <w:szCs w:val="20"/>
        </w:rPr>
        <w:t>0552-3175819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23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1202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02▲企业管理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①企业管理理论与实践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②创业与企业成长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③组织行为与人力资源管理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6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815管理学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战略管理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03旅游管理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①旅游经济与发展战略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②旅游目的地开发与管理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③游客行为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26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旅游学概论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04技术经济及管理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①知识经济及创新管理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②技术创新与政策评估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③区域产业创新战略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6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战略管理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Z1</w:t>
            </w:r>
            <w:r>
              <w:rPr>
                <w:rFonts w:hint="eastAsia" w:ascii="宋体" w:hAnsi="宋体"/>
                <w:b/>
                <w:color w:val="auto"/>
                <w:sz w:val="20"/>
              </w:rPr>
              <w:t>★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市场营销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①消费者行为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②品牌管理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③顾客价值管理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26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市场调查与预测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Z2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物流管理与电子商务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①电子商务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②物流与供应链管理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6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物流管理与电子商务</w:t>
            </w:r>
          </w:p>
        </w:tc>
      </w:tr>
    </w:tbl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color w:val="auto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培养单位名称：管理科学与工程学院     联系人：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  <w:lang w:val="en-US" w:eastAsia="zh-CN"/>
        </w:rPr>
        <w:t>秦庆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 xml:space="preserve">     联系电话：</w:t>
      </w:r>
      <w:r>
        <w:rPr>
          <w:rFonts w:hint="eastAsia" w:ascii="宋体" w:hAnsi="宋体"/>
          <w:b/>
          <w:color w:val="auto"/>
          <w:sz w:val="20"/>
          <w:szCs w:val="20"/>
        </w:rPr>
        <w:t>0552-3169027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23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1201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00管理科学与工程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①信息管理与信息系统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②物流与供应链管理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③商务智能与数据挖掘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④管理决策优化方法与技术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817管理信息系统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管理学</w:t>
            </w:r>
          </w:p>
        </w:tc>
      </w:tr>
    </w:tbl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color w:val="auto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培养单位名称：会计学院               联系人：</w:t>
      </w:r>
      <w:r>
        <w:rPr>
          <w:rFonts w:hint="eastAsia" w:ascii="宋体" w:hAnsi="宋体"/>
          <w:b/>
          <w:color w:val="auto"/>
          <w:sz w:val="20"/>
          <w:szCs w:val="20"/>
        </w:rPr>
        <w:t>王怡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 xml:space="preserve">       联系电话：</w:t>
      </w:r>
      <w:r>
        <w:rPr>
          <w:rFonts w:hint="eastAsia" w:ascii="宋体" w:hAnsi="宋体"/>
          <w:b/>
          <w:color w:val="auto"/>
          <w:sz w:val="20"/>
          <w:szCs w:val="20"/>
        </w:rPr>
        <w:t>0552-3170736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23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1202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01▲会计学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①会计理论研究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②公司财务研究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③审计与内部控制研究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④管理会计研究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824会计学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财务管理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审计学</w:t>
            </w:r>
          </w:p>
        </w:tc>
      </w:tr>
    </w:tbl>
    <w:p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</w:pPr>
    </w:p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color w:val="auto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培养单位名称：财政与公共管理学院     联系人：</w:t>
      </w:r>
      <w:r>
        <w:rPr>
          <w:rFonts w:hint="eastAsia" w:ascii="宋体" w:hAnsi="宋体"/>
          <w:b/>
          <w:color w:val="auto"/>
          <w:sz w:val="20"/>
          <w:szCs w:val="20"/>
        </w:rPr>
        <w:t>杨萍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 xml:space="preserve">      联系电话：</w:t>
      </w:r>
      <w:r>
        <w:rPr>
          <w:rFonts w:hint="eastAsia" w:ascii="宋体" w:hAnsi="宋体"/>
          <w:b/>
          <w:color w:val="auto"/>
          <w:sz w:val="20"/>
          <w:szCs w:val="20"/>
        </w:rPr>
        <w:t>0552-3173197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23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0202</w:t>
            </w:r>
          </w:p>
          <w:p>
            <w:pPr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03</w:t>
            </w:r>
            <w:r>
              <w:rPr>
                <w:rFonts w:ascii="宋体" w:hAnsi="宋体"/>
                <w:b/>
                <w:color w:val="auto"/>
                <w:sz w:val="20"/>
              </w:rPr>
              <w:t>▲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财政学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①地方财政制度创新与体制改革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②宏观财税制度与政策改革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③税收筹划理论与实务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④农村公共政策与地方财政管理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6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303数学三</w:t>
            </w:r>
          </w:p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818西方经济学（微观经济学70%、宏观经济学30%）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财政学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07劳动经济学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①就业理论与政策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②人力资源管理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③薪酬管理与收入分配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26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劳动经济学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1204</w:t>
            </w:r>
          </w:p>
          <w:p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01行政管理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①地方政府与基层治理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②行政管理理论与实践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③当代中国公共政策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717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公共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学</w:t>
            </w:r>
          </w:p>
          <w:p>
            <w:pPr>
              <w:spacing w:line="280" w:lineRule="exact"/>
              <w:contextualSpacing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816公共管理学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政治学基础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03教育经济与管理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①教育财政研究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②教育政策研究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③教育经济问题研究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715公共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经济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816公共管理学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教育管理学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04★社会保障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①社会保障理论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②社会保障基金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③农村社会保障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719社会保障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816公共管理学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公共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05土地资源管理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①土地经济理论与政策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②土地制度与政策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③国土空间规划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20土地经济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学</w:t>
            </w:r>
          </w:p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816公共管理学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土地管理学总论</w:t>
            </w:r>
          </w:p>
        </w:tc>
      </w:tr>
    </w:tbl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color w:val="auto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培养单位名称：艺术学院               联系人：张圩      联系电话：0552-3173098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23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1304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00美术学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①美术创作研究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②设计艺术研究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③美术教育研究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④美术史论与美术批评研究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713中外美术史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501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命题创作（材料不限，油画、水粉、丙稀、水墨及素描形式均可）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造型基础、美术作品分析（二选一）</w:t>
            </w:r>
          </w:p>
        </w:tc>
      </w:tr>
    </w:tbl>
    <w:p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</w:pPr>
    </w:p>
    <w:p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</w:pPr>
    </w:p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color w:val="auto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培养单位名称：法学院                 联系人：</w:t>
      </w:r>
      <w:r>
        <w:rPr>
          <w:rFonts w:hint="eastAsia" w:ascii="宋体" w:hAnsi="宋体"/>
          <w:b/>
          <w:color w:val="auto"/>
          <w:sz w:val="20"/>
          <w:szCs w:val="20"/>
        </w:rPr>
        <w:t>石彩霞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 xml:space="preserve">     联系电话：</w:t>
      </w:r>
      <w:r>
        <w:rPr>
          <w:rFonts w:hint="eastAsia" w:ascii="宋体" w:hAnsi="宋体"/>
          <w:b/>
          <w:color w:val="auto"/>
          <w:sz w:val="20"/>
          <w:szCs w:val="20"/>
        </w:rPr>
        <w:t>0552-3178006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23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  <w:t>一级学科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0301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</w:rPr>
              <w:t>法学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05民商法学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①农地法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②知识产权法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③企业与公司法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④金融证券法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contextualSpacing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26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101思想政治理论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201英语一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711专业一（宪法学）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812专业二（法理学、中国法制史）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法学综合（民法学、国际经济法学）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06诉讼法学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①诉讼制度比较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②证据法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③行政诉讼法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6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07经济法学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①宏观调控法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②市场规制法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③社会保障法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6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09国际法学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①条约法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②国际税法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③国际贸易法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contextualSpacing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④国际投资法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contextualSpacing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6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beforeLines="100"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</w:pPr>
    </w:p>
    <w:p>
      <w:pPr>
        <w:widowControl/>
        <w:spacing w:beforeLines="100" w:line="360" w:lineRule="auto"/>
        <w:jc w:val="left"/>
        <w:rPr>
          <w:rFonts w:ascii="宋体" w:hAnsi="宋体" w:cs="宋体"/>
          <w:b/>
          <w:bCs/>
          <w:color w:val="auto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培养单位名称：</w:t>
      </w:r>
      <w:r>
        <w:rPr>
          <w:rFonts w:hint="eastAsia" w:ascii="宋体" w:hAnsi="宋体" w:cs="宋体"/>
          <w:b/>
          <w:color w:val="auto"/>
          <w:kern w:val="0"/>
          <w:sz w:val="20"/>
          <w:szCs w:val="20"/>
        </w:rPr>
        <w:t>马克思主义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>学院         联系人：</w:t>
      </w:r>
      <w:r>
        <w:rPr>
          <w:rFonts w:hint="eastAsia" w:ascii="宋体" w:hAnsi="宋体"/>
          <w:b/>
          <w:color w:val="auto"/>
          <w:sz w:val="20"/>
          <w:szCs w:val="20"/>
        </w:rPr>
        <w:t>王芳</w:t>
      </w:r>
      <w:r>
        <w:rPr>
          <w:rFonts w:hint="eastAsia" w:ascii="宋体" w:hAnsi="宋体" w:cs="宋体"/>
          <w:b/>
          <w:bCs/>
          <w:color w:val="auto"/>
          <w:kern w:val="0"/>
          <w:sz w:val="20"/>
          <w:szCs w:val="20"/>
        </w:rPr>
        <w:t xml:space="preserve">      联系电话：</w:t>
      </w:r>
      <w:r>
        <w:rPr>
          <w:rFonts w:hint="eastAsia" w:ascii="宋体" w:hAnsi="宋体"/>
          <w:b/>
          <w:color w:val="auto"/>
          <w:sz w:val="20"/>
          <w:szCs w:val="20"/>
        </w:rPr>
        <w:t>0552-3178618</w:t>
      </w:r>
    </w:p>
    <w:tbl>
      <w:tblPr>
        <w:tblStyle w:val="3"/>
        <w:tblW w:w="99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23"/>
        <w:gridCol w:w="932"/>
        <w:gridCol w:w="261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一级学科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学科专业、研究方向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拟招生</w:t>
            </w:r>
          </w:p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人数</w:t>
            </w:r>
          </w:p>
        </w:tc>
        <w:tc>
          <w:tcPr>
            <w:tcW w:w="2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初试科目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</w:rPr>
              <w:t>复试科目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0305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★马克思主义理论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01马克思主义基本原理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61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101思想政治理论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201英语一</w:t>
            </w:r>
          </w:p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712马克思主义基本原理</w:t>
            </w:r>
          </w:p>
          <w:p>
            <w:pPr>
              <w:widowControl/>
              <w:contextualSpacing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813毛泽东思想和中国特色社会主义理论体系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中国共产党历史（第一卷上、下册）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03马克思主义中国化研究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6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05思想政治教育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6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 w:ascii="宋体" w:hAnsi="宋体"/>
          <w:b/>
          <w:color w:val="auto"/>
          <w:sz w:val="20"/>
        </w:rPr>
      </w:pPr>
    </w:p>
    <w:p>
      <w:pPr>
        <w:spacing w:line="280" w:lineRule="exact"/>
        <w:rPr>
          <w:rFonts w:hint="eastAsia" w:ascii="宋体" w:hAnsi="宋体"/>
          <w:b/>
          <w:color w:val="auto"/>
          <w:sz w:val="20"/>
        </w:rPr>
      </w:pPr>
      <w:r>
        <w:rPr>
          <w:rFonts w:hint="eastAsia" w:ascii="宋体" w:hAnsi="宋体"/>
          <w:b/>
          <w:color w:val="auto"/>
          <w:sz w:val="20"/>
        </w:rPr>
        <w:t>备注：1.</w:t>
      </w:r>
      <w:r>
        <w:rPr>
          <w:rFonts w:ascii="宋体" w:hAnsi="宋体"/>
          <w:b/>
          <w:color w:val="auto"/>
          <w:sz w:val="20"/>
        </w:rPr>
        <w:t>招生目录中招生专业前加“▲”的，为安徽省重点学科</w:t>
      </w:r>
      <w:r>
        <w:rPr>
          <w:rFonts w:hint="eastAsia" w:ascii="宋体" w:hAnsi="宋体"/>
          <w:b/>
          <w:color w:val="auto"/>
          <w:sz w:val="20"/>
        </w:rPr>
        <w:t>，加“★”为校级重点学科。</w:t>
      </w:r>
    </w:p>
    <w:p>
      <w:pPr>
        <w:spacing w:line="400" w:lineRule="exact"/>
        <w:rPr>
          <w:rFonts w:hint="eastAsia" w:ascii="仿宋_GB2312" w:hAnsi="Tahoma" w:eastAsia="仿宋_GB2312" w:cs="Tahoma"/>
          <w:color w:val="auto"/>
          <w:sz w:val="28"/>
          <w:szCs w:val="28"/>
        </w:rPr>
      </w:pPr>
      <w:r>
        <w:rPr>
          <w:rFonts w:hint="eastAsia" w:ascii="仿宋_GB2312" w:hAnsi="Tahoma" w:eastAsia="仿宋_GB2312" w:cs="Tahoma"/>
          <w:color w:val="auto"/>
          <w:sz w:val="28"/>
          <w:szCs w:val="28"/>
        </w:rPr>
        <w:t xml:space="preserve">   </w:t>
      </w:r>
      <w:r>
        <w:rPr>
          <w:rFonts w:hint="eastAsia" w:ascii="宋体" w:hAnsi="宋体"/>
          <w:b/>
          <w:color w:val="auto"/>
          <w:sz w:val="20"/>
        </w:rPr>
        <w:t xml:space="preserve">  2.更多招生信息请登录网站</w:t>
      </w:r>
      <w:r>
        <w:rPr>
          <w:rFonts w:ascii="宋体" w:hAnsi="宋体"/>
          <w:b/>
          <w:color w:val="auto"/>
          <w:sz w:val="20"/>
        </w:rPr>
        <w:t>http://yz.aufe.edu.cn/</w:t>
      </w:r>
      <w:r>
        <w:rPr>
          <w:rFonts w:hint="eastAsia" w:ascii="宋体" w:hAnsi="宋体"/>
          <w:b/>
          <w:color w:val="auto"/>
          <w:sz w:val="20"/>
        </w:rPr>
        <w:t>查看。</w:t>
      </w:r>
    </w:p>
    <w:p>
      <w:pPr>
        <w:spacing w:beforeLines="100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7816"/>
    <w:rsid w:val="00040846"/>
    <w:rsid w:val="002130B6"/>
    <w:rsid w:val="00282C07"/>
    <w:rsid w:val="00744B0A"/>
    <w:rsid w:val="00A47816"/>
    <w:rsid w:val="00AA6D69"/>
    <w:rsid w:val="00B75686"/>
    <w:rsid w:val="00CC4094"/>
    <w:rsid w:val="00E8089C"/>
    <w:rsid w:val="00FC1D36"/>
    <w:rsid w:val="0884517A"/>
    <w:rsid w:val="09482835"/>
    <w:rsid w:val="0E407871"/>
    <w:rsid w:val="0F605AE6"/>
    <w:rsid w:val="10607F16"/>
    <w:rsid w:val="14B11FBF"/>
    <w:rsid w:val="18214ACB"/>
    <w:rsid w:val="203B7AF0"/>
    <w:rsid w:val="21372A3A"/>
    <w:rsid w:val="213F735E"/>
    <w:rsid w:val="24B20979"/>
    <w:rsid w:val="2C4D113C"/>
    <w:rsid w:val="2D7968C4"/>
    <w:rsid w:val="2ECE7D5C"/>
    <w:rsid w:val="353C0D9C"/>
    <w:rsid w:val="389F4842"/>
    <w:rsid w:val="3C8C765C"/>
    <w:rsid w:val="3ECD7CCB"/>
    <w:rsid w:val="47273996"/>
    <w:rsid w:val="4F3A649A"/>
    <w:rsid w:val="51621B90"/>
    <w:rsid w:val="522D489C"/>
    <w:rsid w:val="53B87CC9"/>
    <w:rsid w:val="5638135B"/>
    <w:rsid w:val="58591CF8"/>
    <w:rsid w:val="634C3DD8"/>
    <w:rsid w:val="64020784"/>
    <w:rsid w:val="68691B28"/>
    <w:rsid w:val="6CDC5E87"/>
    <w:rsid w:val="6F444569"/>
    <w:rsid w:val="70307E6E"/>
    <w:rsid w:val="716315B6"/>
    <w:rsid w:val="73C05E8B"/>
    <w:rsid w:val="742707D6"/>
    <w:rsid w:val="76FB2648"/>
    <w:rsid w:val="7A94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525</Words>
  <Characters>2994</Characters>
  <Lines>24</Lines>
  <Paragraphs>7</Paragraphs>
  <TotalTime>1</TotalTime>
  <ScaleCrop>false</ScaleCrop>
  <LinksUpToDate>false</LinksUpToDate>
  <CharactersWithSpaces>3512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2020-07-14T07:44:00Z</dcterms:created>
  <dc:creator>孙娜</dc:creator>
  <cp:lastModifiedBy>SUN</cp:lastModifiedBy>
  <cp:lastPrinted>2021-06-07T07:15:00Z</cp:lastPrinted>
  <dcterms:modified xsi:type="dcterms:W3CDTF">2021-09-18T00:13:59Z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8C179062BDD74DC0855EE7B513024001</vt:lpwstr>
  </property>
</Properties>
</file>